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6F" w:rsidRDefault="00AD44CF">
      <w:pPr>
        <w:jc w:val="center"/>
        <w:rPr>
          <w:b/>
          <w:sz w:val="28"/>
          <w:szCs w:val="28"/>
        </w:rPr>
      </w:pPr>
      <w:r>
        <w:rPr>
          <w:b/>
          <w:sz w:val="28"/>
          <w:szCs w:val="28"/>
        </w:rPr>
        <w:t>Agenda</w:t>
      </w:r>
    </w:p>
    <w:p w:rsidR="0030126F" w:rsidRDefault="00AD44CF">
      <w:pPr>
        <w:jc w:val="center"/>
        <w:rPr>
          <w:b/>
          <w:sz w:val="28"/>
          <w:szCs w:val="28"/>
        </w:rPr>
      </w:pPr>
      <w:r>
        <w:rPr>
          <w:b/>
          <w:sz w:val="28"/>
          <w:szCs w:val="28"/>
        </w:rPr>
        <w:t>OPEN HEARING</w:t>
      </w:r>
    </w:p>
    <w:p w:rsidR="0030126F" w:rsidRDefault="00AD44CF">
      <w:pPr>
        <w:jc w:val="center"/>
        <w:rPr>
          <w:sz w:val="28"/>
          <w:szCs w:val="28"/>
        </w:rPr>
      </w:pPr>
      <w:r>
        <w:rPr>
          <w:sz w:val="28"/>
          <w:szCs w:val="28"/>
        </w:rPr>
        <w:t>Title VI Grant</w:t>
      </w:r>
    </w:p>
    <w:p w:rsidR="0030126F" w:rsidRDefault="00AD44CF">
      <w:pPr>
        <w:jc w:val="center"/>
        <w:rPr>
          <w:sz w:val="28"/>
          <w:szCs w:val="28"/>
        </w:rPr>
      </w:pPr>
      <w:r>
        <w:rPr>
          <w:sz w:val="28"/>
          <w:szCs w:val="28"/>
        </w:rPr>
        <w:t>Native American Program</w:t>
      </w:r>
    </w:p>
    <w:p w:rsidR="0030126F" w:rsidRDefault="00AD44CF">
      <w:pPr>
        <w:jc w:val="center"/>
        <w:rPr>
          <w:sz w:val="28"/>
          <w:szCs w:val="28"/>
        </w:rPr>
      </w:pPr>
      <w:bookmarkStart w:id="0" w:name="_gjdgxs" w:colFirst="0" w:colLast="0"/>
      <w:bookmarkEnd w:id="0"/>
      <w:r>
        <w:rPr>
          <w:sz w:val="28"/>
          <w:szCs w:val="28"/>
        </w:rPr>
        <w:t>Parent Committee Meeting</w:t>
      </w:r>
    </w:p>
    <w:p w:rsidR="0030126F" w:rsidRDefault="00AD44CF">
      <w:pPr>
        <w:jc w:val="center"/>
        <w:rPr>
          <w:sz w:val="28"/>
          <w:szCs w:val="28"/>
        </w:rPr>
      </w:pPr>
      <w:r>
        <w:rPr>
          <w:sz w:val="28"/>
          <w:szCs w:val="28"/>
        </w:rPr>
        <w:t>Wednesday March 21, 2018</w:t>
      </w:r>
    </w:p>
    <w:p w:rsidR="0030126F" w:rsidRDefault="00AD44CF">
      <w:pPr>
        <w:jc w:val="center"/>
        <w:rPr>
          <w:sz w:val="28"/>
          <w:szCs w:val="28"/>
        </w:rPr>
      </w:pPr>
      <w:r>
        <w:rPr>
          <w:sz w:val="28"/>
          <w:szCs w:val="28"/>
        </w:rPr>
        <w:t>Bustoz Professional Learning Center</w:t>
      </w:r>
    </w:p>
    <w:p w:rsidR="0030126F" w:rsidRDefault="00AD44CF">
      <w:pPr>
        <w:pBdr>
          <w:bottom w:val="single" w:sz="12" w:space="1" w:color="000000"/>
        </w:pBdr>
        <w:jc w:val="center"/>
        <w:rPr>
          <w:sz w:val="28"/>
          <w:szCs w:val="28"/>
        </w:rPr>
      </w:pPr>
      <w:r>
        <w:rPr>
          <w:sz w:val="28"/>
          <w:szCs w:val="28"/>
        </w:rPr>
        <w:t>6:00 PM – 7:30 PM</w:t>
      </w:r>
    </w:p>
    <w:p w:rsidR="0030126F" w:rsidRDefault="0030126F">
      <w:pPr>
        <w:jc w:val="center"/>
        <w:rPr>
          <w:b/>
        </w:rPr>
      </w:pPr>
    </w:p>
    <w:p w:rsidR="0030126F" w:rsidRDefault="00AD44CF">
      <w:pPr>
        <w:jc w:val="center"/>
        <w:rPr>
          <w:b/>
        </w:rPr>
      </w:pPr>
      <w:r>
        <w:rPr>
          <w:b/>
        </w:rPr>
        <w:t>Called to order at 6:05 PM</w:t>
      </w:r>
    </w:p>
    <w:p w:rsidR="0030126F" w:rsidRDefault="00AD44CF">
      <w:pPr>
        <w:jc w:val="center"/>
        <w:rPr>
          <w:b/>
        </w:rPr>
      </w:pPr>
      <w:r>
        <w:rPr>
          <w:b/>
        </w:rPr>
        <w:t>**Quorum is present so we can make decisions for our Title VI Grant**</w:t>
      </w:r>
    </w:p>
    <w:p w:rsidR="0030126F" w:rsidRDefault="0030126F">
      <w:pPr>
        <w:jc w:val="center"/>
        <w:rPr>
          <w:b/>
        </w:rPr>
      </w:pPr>
    </w:p>
    <w:p w:rsidR="0030126F" w:rsidRDefault="00AD44CF">
      <w:pPr>
        <w:rPr>
          <w:b/>
        </w:rPr>
      </w:pPr>
      <w:r>
        <w:rPr>
          <w:b/>
        </w:rPr>
        <w:t>I. Welcome</w:t>
      </w:r>
    </w:p>
    <w:p w:rsidR="0030126F" w:rsidRDefault="0030126F">
      <w:pPr>
        <w:rPr>
          <w:b/>
        </w:rPr>
      </w:pPr>
    </w:p>
    <w:p w:rsidR="0030126F" w:rsidRDefault="00AD44CF">
      <w:pPr>
        <w:rPr>
          <w:b/>
        </w:rPr>
      </w:pPr>
      <w:r>
        <w:rPr>
          <w:b/>
        </w:rPr>
        <w:t>II. Committee Members</w:t>
      </w:r>
      <w:r>
        <w:rPr>
          <w:b/>
        </w:rPr>
        <w:tab/>
      </w:r>
      <w:r>
        <w:rPr>
          <w:b/>
        </w:rPr>
        <w:tab/>
      </w:r>
      <w:r>
        <w:rPr>
          <w:b/>
        </w:rPr>
        <w:tab/>
      </w:r>
    </w:p>
    <w:p w:rsidR="0030126F" w:rsidRDefault="0030126F">
      <w:pPr>
        <w:ind w:firstLine="720"/>
      </w:pPr>
    </w:p>
    <w:p w:rsidR="0030126F" w:rsidRDefault="00AD44CF">
      <w:pPr>
        <w:ind w:firstLine="720"/>
      </w:pPr>
      <w:r>
        <w:t>Title VI Committee Members</w:t>
      </w:r>
    </w:p>
    <w:p w:rsidR="0030126F" w:rsidRDefault="00AD44CF">
      <w:pPr>
        <w:ind w:left="720"/>
      </w:pPr>
      <w:r>
        <w:t xml:space="preserve">Manuel Matus – Chairperson (present), Robert Quihuis– Vice-Chair(present), </w:t>
      </w:r>
    </w:p>
    <w:p w:rsidR="0030126F" w:rsidRDefault="00AD44CF">
      <w:pPr>
        <w:ind w:left="720"/>
      </w:pPr>
      <w:r>
        <w:t>Melinda Glazier, Roxanne Thomas (present), J</w:t>
      </w:r>
      <w:r>
        <w:t>essica Begay – Committee Members</w:t>
      </w:r>
    </w:p>
    <w:p w:rsidR="0030126F" w:rsidRDefault="0030126F">
      <w:pPr>
        <w:ind w:left="720"/>
      </w:pPr>
    </w:p>
    <w:p w:rsidR="0030126F" w:rsidRDefault="00AD44CF">
      <w:pPr>
        <w:ind w:left="720"/>
      </w:pPr>
      <w:r>
        <w:t>In Attendance:</w:t>
      </w:r>
    </w:p>
    <w:p w:rsidR="0030126F" w:rsidRDefault="00AD44CF">
      <w:pPr>
        <w:ind w:left="720"/>
      </w:pPr>
      <w:r>
        <w:t>Tessa Descheeny</w:t>
      </w:r>
      <w:r>
        <w:tab/>
        <w:t>Cooper Curley</w:t>
      </w:r>
      <w:r>
        <w:tab/>
        <w:t>Raetana Manni</w:t>
      </w:r>
    </w:p>
    <w:p w:rsidR="0030126F" w:rsidRDefault="00AD44CF">
      <w:pPr>
        <w:ind w:left="720"/>
      </w:pPr>
      <w:r>
        <w:t>Robert Quihuis</w:t>
      </w:r>
      <w:r>
        <w:tab/>
        <w:t>Joni Miles</w:t>
      </w:r>
      <w:r>
        <w:tab/>
      </w:r>
      <w:r>
        <w:tab/>
        <w:t>Elizabeth Leivas</w:t>
      </w:r>
    </w:p>
    <w:p w:rsidR="0030126F" w:rsidRDefault="00AD44CF">
      <w:pPr>
        <w:ind w:left="720"/>
      </w:pPr>
      <w:r>
        <w:t>Roxanne Thomas</w:t>
      </w:r>
      <w:r>
        <w:tab/>
        <w:t>Jasmine Brignoni</w:t>
      </w:r>
      <w:r>
        <w:tab/>
        <w:t>Nerissa White</w:t>
      </w:r>
    </w:p>
    <w:p w:rsidR="0030126F" w:rsidRDefault="00AD44CF">
      <w:pPr>
        <w:ind w:left="720"/>
      </w:pPr>
      <w:r>
        <w:t>Talisha Tom</w:t>
      </w:r>
      <w:r>
        <w:tab/>
      </w:r>
      <w:r>
        <w:tab/>
        <w:t>Manuel Matus III</w:t>
      </w:r>
      <w:r>
        <w:tab/>
        <w:t>Victor Cly</w:t>
      </w:r>
    </w:p>
    <w:p w:rsidR="0030126F" w:rsidRDefault="00AD44CF">
      <w:pPr>
        <w:ind w:left="720"/>
      </w:pPr>
      <w:r>
        <w:t>Antonia Campou</w:t>
      </w:r>
      <w:r>
        <w:tab/>
        <w:t>Jesse Contreras</w:t>
      </w:r>
      <w:r>
        <w:tab/>
        <w:t>P</w:t>
      </w:r>
      <w:r>
        <w:t>eter Rhodes</w:t>
      </w:r>
    </w:p>
    <w:p w:rsidR="0030126F" w:rsidRDefault="00AD44CF">
      <w:r>
        <w:tab/>
        <w:t xml:space="preserve"> </w:t>
      </w:r>
    </w:p>
    <w:p w:rsidR="0030126F" w:rsidRDefault="00AD44CF">
      <w:pPr>
        <w:rPr>
          <w:b/>
        </w:rPr>
      </w:pPr>
      <w:r>
        <w:rPr>
          <w:b/>
        </w:rPr>
        <w:t>III. Title VI Grant Budget Proposal</w:t>
      </w:r>
    </w:p>
    <w:p w:rsidR="0030126F" w:rsidRDefault="0030126F">
      <w:pPr>
        <w:ind w:firstLine="720"/>
      </w:pPr>
    </w:p>
    <w:p w:rsidR="0030126F" w:rsidRDefault="00AD44CF">
      <w:pPr>
        <w:ind w:firstLine="720"/>
        <w:rPr>
          <w:b/>
        </w:rPr>
      </w:pPr>
      <w:r>
        <w:rPr>
          <w:b/>
        </w:rPr>
        <w:t>Program Overview</w:t>
      </w:r>
    </w:p>
    <w:p w:rsidR="0030126F" w:rsidRDefault="00AD44CF">
      <w:pPr>
        <w:numPr>
          <w:ilvl w:val="0"/>
          <w:numId w:val="13"/>
        </w:numPr>
        <w:contextualSpacing/>
      </w:pPr>
      <w:r>
        <w:t xml:space="preserve">Overview page presented by Ron-  This shows Current Year </w:t>
      </w:r>
      <w:r w:rsidR="0050412F">
        <w:t>Vs</w:t>
      </w:r>
      <w:r>
        <w:t xml:space="preserve"> Next Year allocations (including for next year; possible increase in pay for teachers by 2% plus increase in health insurance costs, and increase in retirement)</w:t>
      </w:r>
    </w:p>
    <w:p w:rsidR="0030126F" w:rsidRDefault="00AD44CF">
      <w:pPr>
        <w:numPr>
          <w:ilvl w:val="0"/>
          <w:numId w:val="13"/>
        </w:numPr>
        <w:contextualSpacing/>
      </w:pPr>
      <w:r>
        <w:t xml:space="preserve">Parent question- Roxanne- Is there </w:t>
      </w:r>
      <w:r>
        <w:t xml:space="preserve">reason to worry about the decrease in money for supplies and added service?  How much will it </w:t>
      </w:r>
      <w:r w:rsidR="0050412F">
        <w:t>affect</w:t>
      </w:r>
      <w:r>
        <w:t xml:space="preserve"> activities for next year? </w:t>
      </w:r>
    </w:p>
    <w:p w:rsidR="0030126F" w:rsidRDefault="00AD44CF">
      <w:pPr>
        <w:numPr>
          <w:ilvl w:val="1"/>
          <w:numId w:val="13"/>
        </w:numPr>
        <w:contextualSpacing/>
      </w:pPr>
      <w:r>
        <w:t>Per Ron- The one that could perhaps cause an issue is the supplies budget because that’s how we pay for supplies for students an</w:t>
      </w:r>
      <w:r>
        <w:t>d for our Native teachers, but otherwise there is not a huge concern.</w:t>
      </w:r>
    </w:p>
    <w:p w:rsidR="0030126F" w:rsidRDefault="0030126F">
      <w:pPr>
        <w:ind w:left="720"/>
      </w:pPr>
    </w:p>
    <w:p w:rsidR="0030126F" w:rsidRDefault="00AD44CF">
      <w:pPr>
        <w:numPr>
          <w:ilvl w:val="0"/>
          <w:numId w:val="12"/>
        </w:numPr>
        <w:contextualSpacing/>
      </w:pPr>
      <w:r>
        <w:t xml:space="preserve">Why didn’t we spend the full $16,500 on added service this year?  </w:t>
      </w:r>
    </w:p>
    <w:p w:rsidR="0030126F" w:rsidRDefault="00AD44CF">
      <w:pPr>
        <w:numPr>
          <w:ilvl w:val="1"/>
          <w:numId w:val="12"/>
        </w:numPr>
        <w:contextualSpacing/>
      </w:pPr>
      <w:r>
        <w:lastRenderedPageBreak/>
        <w:t>Per Ron- because we did plan on using some of it for summer planning of cultural activities for the next year.  This a</w:t>
      </w:r>
      <w:r>
        <w:t>llocated budget must be used before the end of June because that is the end of the district fiscal year.</w:t>
      </w:r>
    </w:p>
    <w:p w:rsidR="0030126F" w:rsidRDefault="00AD44CF">
      <w:pPr>
        <w:numPr>
          <w:ilvl w:val="0"/>
          <w:numId w:val="13"/>
        </w:numPr>
        <w:contextualSpacing/>
      </w:pPr>
      <w:r>
        <w:t>Parent question- Roxanne- Who were the contractual people this year?  what do they do?</w:t>
      </w:r>
    </w:p>
    <w:p w:rsidR="0030126F" w:rsidRDefault="00AD44CF">
      <w:pPr>
        <w:numPr>
          <w:ilvl w:val="1"/>
          <w:numId w:val="13"/>
        </w:numPr>
        <w:contextualSpacing/>
      </w:pPr>
      <w:r>
        <w:t>Per Ron- Freddie Johnson (storytelling), Vivian Winterchaser (st</w:t>
      </w:r>
      <w:r>
        <w:t>orytelling), professional services for our teachers covering cultural sensitivity, and Ellen Asche (art for students during meetings).</w:t>
      </w:r>
    </w:p>
    <w:p w:rsidR="0030126F" w:rsidRDefault="00AD44CF">
      <w:pPr>
        <w:numPr>
          <w:ilvl w:val="0"/>
          <w:numId w:val="13"/>
        </w:numPr>
        <w:contextualSpacing/>
      </w:pPr>
      <w:r>
        <w:t xml:space="preserve">Parent question- Roxanne- What is the plan for JOM funding if we don’t receive it?  Will it affect Title VI?  </w:t>
      </w:r>
    </w:p>
    <w:p w:rsidR="0030126F" w:rsidRDefault="00AD44CF">
      <w:pPr>
        <w:numPr>
          <w:ilvl w:val="1"/>
          <w:numId w:val="13"/>
        </w:numPr>
        <w:contextualSpacing/>
      </w:pPr>
      <w:r>
        <w:t>Per Ron- T</w:t>
      </w:r>
      <w:r>
        <w:t>he only reason we have a JOM budget this year is because of rollover from ADE from previous years.  Summer school would be up in the air if we didn’t receive funding for JOM.  However, this will not affect Title VI because they are completely different gra</w:t>
      </w:r>
      <w:r>
        <w:t>nts and cannot be used for activities paid for by the other.</w:t>
      </w:r>
    </w:p>
    <w:p w:rsidR="0030126F" w:rsidRDefault="00AD44CF">
      <w:r>
        <w:tab/>
      </w:r>
    </w:p>
    <w:p w:rsidR="0030126F" w:rsidRDefault="00AD44CF">
      <w:pPr>
        <w:rPr>
          <w:b/>
        </w:rPr>
      </w:pPr>
      <w:r>
        <w:tab/>
      </w:r>
      <w:r>
        <w:rPr>
          <w:b/>
        </w:rPr>
        <w:t>Coordination of Services</w:t>
      </w:r>
    </w:p>
    <w:p w:rsidR="0030126F" w:rsidRDefault="00AD44CF">
      <w:pPr>
        <w:numPr>
          <w:ilvl w:val="0"/>
          <w:numId w:val="1"/>
        </w:numPr>
        <w:contextualSpacing/>
      </w:pPr>
      <w:r>
        <w:t xml:space="preserve">Ron presents the coordination of services pages that details how the program coordinates with the district?  Do we use district offered services (IE Title I and Title </w:t>
      </w:r>
      <w:r>
        <w:t xml:space="preserve">III services) for our Native kids?  </w:t>
      </w:r>
    </w:p>
    <w:p w:rsidR="0030126F" w:rsidRDefault="00AD44CF">
      <w:pPr>
        <w:numPr>
          <w:ilvl w:val="0"/>
          <w:numId w:val="4"/>
        </w:numPr>
        <w:contextualSpacing/>
      </w:pPr>
      <w:r>
        <w:t>Per Ron- We use things such as Move on When Reading, English classes for ELL learners, and summer school scholarships (through title 1).  We also work with the homeless children population in the district, and Title 3 s</w:t>
      </w:r>
      <w:r>
        <w:t>ervices offer outreach coaches for parents of ELL students.   There are also things provided through the Title 3 grant like translators.</w:t>
      </w:r>
    </w:p>
    <w:p w:rsidR="0030126F" w:rsidRDefault="00AD44CF">
      <w:pPr>
        <w:numPr>
          <w:ilvl w:val="0"/>
          <w:numId w:val="4"/>
        </w:numPr>
        <w:contextualSpacing/>
      </w:pPr>
      <w:r>
        <w:t>We have multiple Title 1 schools who offer these extra benefits to our students such as Aguilar, Hudson, Curry, etc.</w:t>
      </w:r>
    </w:p>
    <w:p w:rsidR="0030126F" w:rsidRDefault="00AD44CF">
      <w:pPr>
        <w:numPr>
          <w:ilvl w:val="0"/>
          <w:numId w:val="9"/>
        </w:numPr>
        <w:contextualSpacing/>
      </w:pPr>
      <w:r>
        <w:t>Pa</w:t>
      </w:r>
      <w:r>
        <w:t xml:space="preserve">rent question- What happens if their student doesn’t attend one of the Title 1 schools?  Do they not get the same assistance?  </w:t>
      </w:r>
    </w:p>
    <w:p w:rsidR="0030126F" w:rsidRDefault="00AD44CF">
      <w:pPr>
        <w:numPr>
          <w:ilvl w:val="1"/>
          <w:numId w:val="9"/>
        </w:numPr>
        <w:contextualSpacing/>
      </w:pPr>
      <w:r>
        <w:t>Per Ron- It is true that they don’t receive assistance through Title 1, but that is when our program steps in and does their bes</w:t>
      </w:r>
      <w:r>
        <w:t xml:space="preserve">t to provide everything our students need.  There are two teachers who are here to help in any way they can and they </w:t>
      </w:r>
      <w:r w:rsidR="0050412F">
        <w:t>are Ron</w:t>
      </w:r>
      <w:r>
        <w:t xml:space="preserve"> and Enrique.</w:t>
      </w:r>
    </w:p>
    <w:p w:rsidR="0030126F" w:rsidRDefault="0030126F"/>
    <w:p w:rsidR="0030126F" w:rsidRDefault="00AD44CF">
      <w:pPr>
        <w:rPr>
          <w:b/>
        </w:rPr>
      </w:pPr>
      <w:r>
        <w:tab/>
      </w:r>
      <w:r>
        <w:rPr>
          <w:b/>
        </w:rPr>
        <w:t>Professional Development</w:t>
      </w:r>
    </w:p>
    <w:p w:rsidR="0030126F" w:rsidRDefault="00AD44CF">
      <w:pPr>
        <w:numPr>
          <w:ilvl w:val="0"/>
          <w:numId w:val="15"/>
        </w:numPr>
        <w:contextualSpacing/>
      </w:pPr>
      <w:r>
        <w:t>Professional Development pages presented by Ron- We coordinate with the district by allowing our teachers and staff to attend district trainings, while we also offer cultural sensitivity classes/workshops that all district teachers can attend.</w:t>
      </w:r>
    </w:p>
    <w:p w:rsidR="0030126F" w:rsidRDefault="0030126F"/>
    <w:p w:rsidR="0030126F" w:rsidRDefault="00AD44CF">
      <w:pPr>
        <w:rPr>
          <w:b/>
        </w:rPr>
      </w:pPr>
      <w:r>
        <w:tab/>
      </w:r>
      <w:r>
        <w:rPr>
          <w:b/>
        </w:rPr>
        <w:t>Meaningful</w:t>
      </w:r>
      <w:r>
        <w:rPr>
          <w:b/>
        </w:rPr>
        <w:t xml:space="preserve"> Collaboration with Tribes</w:t>
      </w:r>
    </w:p>
    <w:p w:rsidR="0030126F" w:rsidRDefault="00AD44CF">
      <w:pPr>
        <w:numPr>
          <w:ilvl w:val="0"/>
          <w:numId w:val="2"/>
        </w:numPr>
        <w:contextualSpacing/>
      </w:pPr>
      <w:r>
        <w:lastRenderedPageBreak/>
        <w:t xml:space="preserve">Ron presents the Meaning Collaboration with Tribes pages- We </w:t>
      </w:r>
      <w:r>
        <w:rPr>
          <w:i/>
        </w:rPr>
        <w:t>coordinate</w:t>
      </w:r>
      <w:r>
        <w:t xml:space="preserve"> with Gila River, Salt River, and Pascua Yaqui Tribes.  We are </w:t>
      </w:r>
      <w:r>
        <w:rPr>
          <w:i/>
        </w:rPr>
        <w:t>acknowledged</w:t>
      </w:r>
      <w:r>
        <w:t xml:space="preserve"> by Ak-Chin, Navajo, Tohono-Oodham, and Fort McDowell Yavapai Nations.  Through the</w:t>
      </w:r>
      <w:r>
        <w:t xml:space="preserve"> tribes we </w:t>
      </w:r>
      <w:r>
        <w:rPr>
          <w:i/>
        </w:rPr>
        <w:t>coordinate</w:t>
      </w:r>
      <w:r>
        <w:t xml:space="preserve"> with, we share information with their educational services (when allowed) and they try to help us as well in providing any information that we need.  We also partner with them on things such as using building space and workshops (i.e.</w:t>
      </w:r>
      <w:r>
        <w:t xml:space="preserve"> Math Strategies class at the Pascua Yaqui Tribe building).</w:t>
      </w:r>
    </w:p>
    <w:p w:rsidR="0030126F" w:rsidRDefault="00AD44CF">
      <w:pPr>
        <w:numPr>
          <w:ilvl w:val="0"/>
          <w:numId w:val="2"/>
        </w:numPr>
        <w:contextualSpacing/>
      </w:pPr>
      <w:r>
        <w:t>Parent question- Last year there was a collaboration conference at Frank with Navajo Nation.  Would this be the same thing?  Ron said this building (Bustoz) would definitely be open for hosting th</w:t>
      </w:r>
      <w:r>
        <w:t>ings like that.  We would always like to coordinate with more tribes.</w:t>
      </w:r>
    </w:p>
    <w:p w:rsidR="0030126F" w:rsidRDefault="0030126F"/>
    <w:p w:rsidR="0030126F" w:rsidRDefault="0030126F"/>
    <w:p w:rsidR="0030126F" w:rsidRDefault="00AD44CF">
      <w:pPr>
        <w:rPr>
          <w:b/>
        </w:rPr>
      </w:pPr>
      <w:r>
        <w:tab/>
      </w:r>
      <w:r>
        <w:rPr>
          <w:b/>
        </w:rPr>
        <w:t>Description of Services</w:t>
      </w:r>
    </w:p>
    <w:p w:rsidR="0030126F" w:rsidRDefault="00AD44CF">
      <w:pPr>
        <w:numPr>
          <w:ilvl w:val="0"/>
          <w:numId w:val="10"/>
        </w:numPr>
        <w:contextualSpacing/>
      </w:pPr>
      <w:r>
        <w:t>Ron presents the Description of Services pages- We have selected to use our academic advisors and two community liaisons to support our Native American student</w:t>
      </w:r>
      <w:r>
        <w:t xml:space="preserve">s and their families.  We will also offer culturally responsive enrichment classes during extended day </w:t>
      </w:r>
      <w:r w:rsidR="0050412F">
        <w:t>programs (</w:t>
      </w:r>
      <w:r>
        <w:t>clubs and activities).  Liaisons will offer classes and meetings to discuss with parents their child’s academic needs, and to promote parent p</w:t>
      </w:r>
      <w:r>
        <w:t>articipation.</w:t>
      </w:r>
    </w:p>
    <w:p w:rsidR="0030126F" w:rsidRDefault="0030126F"/>
    <w:p w:rsidR="0030126F" w:rsidRDefault="0030126F"/>
    <w:p w:rsidR="0030126F" w:rsidRDefault="00AD44CF">
      <w:pPr>
        <w:rPr>
          <w:b/>
        </w:rPr>
      </w:pPr>
      <w:r>
        <w:tab/>
      </w:r>
      <w:r>
        <w:rPr>
          <w:b/>
        </w:rPr>
        <w:t>Description of Grant Objectives</w:t>
      </w:r>
    </w:p>
    <w:p w:rsidR="0030126F" w:rsidRDefault="00AD44CF">
      <w:pPr>
        <w:ind w:left="720"/>
        <w:rPr>
          <w:b/>
        </w:rPr>
      </w:pPr>
      <w:r>
        <w:rPr>
          <w:b/>
        </w:rPr>
        <w:t>These were chosen by the Title VI parent committee based on the survey results found on the google form.  The committee chose 4 objectives for the next school year.</w:t>
      </w:r>
    </w:p>
    <w:p w:rsidR="0030126F" w:rsidRDefault="0030126F"/>
    <w:p w:rsidR="0030126F" w:rsidRDefault="00AD44CF">
      <w:pPr>
        <w:numPr>
          <w:ilvl w:val="0"/>
          <w:numId w:val="6"/>
        </w:numPr>
        <w:contextualSpacing/>
      </w:pPr>
      <w:r>
        <w:rPr>
          <w:b/>
        </w:rPr>
        <w:t xml:space="preserve">Increase Academic Achievement </w:t>
      </w:r>
      <w:r>
        <w:t>- Culturall</w:t>
      </w:r>
      <w:r>
        <w:t>y-responsive academic support, Culturally-responsive academic enrichment</w:t>
      </w:r>
    </w:p>
    <w:p w:rsidR="0030126F" w:rsidRDefault="00AD44CF">
      <w:pPr>
        <w:numPr>
          <w:ilvl w:val="0"/>
          <w:numId w:val="11"/>
        </w:numPr>
        <w:contextualSpacing/>
      </w:pPr>
      <w:r>
        <w:t>NASA teachers support Native American students in the classroom, include academic support like STEM for our Native American students</w:t>
      </w:r>
    </w:p>
    <w:p w:rsidR="0030126F" w:rsidRDefault="00AD44CF">
      <w:pPr>
        <w:numPr>
          <w:ilvl w:val="0"/>
          <w:numId w:val="6"/>
        </w:numPr>
        <w:pBdr>
          <w:top w:val="nil"/>
          <w:left w:val="nil"/>
          <w:bottom w:val="nil"/>
          <w:right w:val="nil"/>
          <w:between w:val="nil"/>
        </w:pBdr>
        <w:contextualSpacing/>
      </w:pPr>
      <w:r>
        <w:rPr>
          <w:b/>
        </w:rPr>
        <w:t>Increase Career Readiness Skills</w:t>
      </w:r>
      <w:r>
        <w:t xml:space="preserve"> - College and Career preparation, Student advocacy and leadership, Parent involvement</w:t>
      </w:r>
    </w:p>
    <w:p w:rsidR="0030126F" w:rsidRDefault="00AD44CF">
      <w:pPr>
        <w:numPr>
          <w:ilvl w:val="0"/>
          <w:numId w:val="3"/>
        </w:numPr>
        <w:contextualSpacing/>
      </w:pPr>
      <w:r>
        <w:t xml:space="preserve">Teachers, parents, and facilitators will support Native American students in leadership and advanced preparation activities in </w:t>
      </w:r>
      <w:r w:rsidR="0050412F">
        <w:t>extended day</w:t>
      </w:r>
      <w:r>
        <w:t xml:space="preserve"> programs.</w:t>
      </w:r>
    </w:p>
    <w:p w:rsidR="0030126F" w:rsidRDefault="00AD44CF">
      <w:pPr>
        <w:numPr>
          <w:ilvl w:val="0"/>
          <w:numId w:val="6"/>
        </w:numPr>
        <w:pBdr>
          <w:top w:val="nil"/>
          <w:left w:val="nil"/>
          <w:bottom w:val="nil"/>
          <w:right w:val="nil"/>
          <w:between w:val="nil"/>
        </w:pBdr>
        <w:contextualSpacing/>
      </w:pPr>
      <w:r>
        <w:rPr>
          <w:b/>
        </w:rPr>
        <w:t>Increase Knowledge</w:t>
      </w:r>
      <w:r>
        <w:rPr>
          <w:b/>
        </w:rPr>
        <w:t xml:space="preserve"> of Cultural Identity and Awareness</w:t>
      </w:r>
      <w:r>
        <w:t xml:space="preserve"> - Culturally-responsive professional development, Family literacy with culturally based materials, Parent involvement</w:t>
      </w:r>
    </w:p>
    <w:p w:rsidR="0030126F" w:rsidRDefault="00AD44CF">
      <w:pPr>
        <w:numPr>
          <w:ilvl w:val="0"/>
          <w:numId w:val="5"/>
        </w:numPr>
        <w:contextualSpacing/>
      </w:pPr>
      <w:r>
        <w:t>Native American Program staff will integrate cultural knowledge and awareness through cultural activit</w:t>
      </w:r>
      <w:r>
        <w:t>ies for students, parents, and professional development for teachers.</w:t>
      </w:r>
    </w:p>
    <w:p w:rsidR="0030126F" w:rsidRDefault="00AD44CF">
      <w:pPr>
        <w:numPr>
          <w:ilvl w:val="0"/>
          <w:numId w:val="6"/>
        </w:numPr>
        <w:pBdr>
          <w:top w:val="nil"/>
          <w:left w:val="nil"/>
          <w:bottom w:val="nil"/>
          <w:right w:val="nil"/>
          <w:between w:val="nil"/>
        </w:pBdr>
        <w:contextualSpacing/>
      </w:pPr>
      <w:r>
        <w:rPr>
          <w:b/>
        </w:rPr>
        <w:lastRenderedPageBreak/>
        <w:t>Increase School Attendance Rate</w:t>
      </w:r>
      <w:r>
        <w:t xml:space="preserve"> - Dropout prevention strategies, Parent involvement</w:t>
      </w:r>
    </w:p>
    <w:p w:rsidR="0030126F" w:rsidRDefault="00AD44CF">
      <w:pPr>
        <w:numPr>
          <w:ilvl w:val="0"/>
          <w:numId w:val="14"/>
        </w:numPr>
        <w:contextualSpacing/>
      </w:pPr>
      <w:r>
        <w:t>Native American Program staff will strategize ways to increase attendance and monitor student attendan</w:t>
      </w:r>
      <w:r>
        <w:t>ce and dropout rates; and provide parent activities that pertain to their child’s education</w:t>
      </w:r>
    </w:p>
    <w:p w:rsidR="0030126F" w:rsidRDefault="00AD44CF">
      <w:pPr>
        <w:numPr>
          <w:ilvl w:val="0"/>
          <w:numId w:val="14"/>
        </w:numPr>
        <w:contextualSpacing/>
      </w:pPr>
      <w:r>
        <w:t>We want to monitor why this is happening and where they are going.  Do they go to another school or do they just give up?</w:t>
      </w:r>
    </w:p>
    <w:p w:rsidR="0030126F" w:rsidRDefault="00AD44CF">
      <w:pPr>
        <w:numPr>
          <w:ilvl w:val="1"/>
          <w:numId w:val="14"/>
        </w:numPr>
        <w:contextualSpacing/>
      </w:pPr>
      <w:r>
        <w:t>Parent Question-  Is there a way to explor</w:t>
      </w:r>
      <w:r>
        <w:t xml:space="preserve">e if it has something to do with being Native and not feeling important?  </w:t>
      </w:r>
    </w:p>
    <w:p w:rsidR="0030126F" w:rsidRDefault="00AD44CF">
      <w:pPr>
        <w:numPr>
          <w:ilvl w:val="2"/>
          <w:numId w:val="7"/>
        </w:numPr>
        <w:contextualSpacing/>
      </w:pPr>
      <w:r>
        <w:t>Per Ron- We have two community liaisons who work with parents and attendance.  Perhaps it is possible for these liaisons to council the parents with how to discuss this attitude wit</w:t>
      </w:r>
      <w:r>
        <w:t>h parents and assist with trying to change that feeling.</w:t>
      </w:r>
    </w:p>
    <w:p w:rsidR="0030126F" w:rsidRDefault="00AD44CF">
      <w:pPr>
        <w:numPr>
          <w:ilvl w:val="1"/>
          <w:numId w:val="14"/>
        </w:numPr>
        <w:pBdr>
          <w:top w:val="nil"/>
          <w:left w:val="nil"/>
          <w:bottom w:val="nil"/>
          <w:right w:val="nil"/>
          <w:between w:val="nil"/>
        </w:pBdr>
        <w:contextualSpacing/>
      </w:pPr>
      <w:r>
        <w:t xml:space="preserve">Parent Question- Robert mentioned collaborating with TD3 families through PYT about why their students are having attendance problems.  Is there a way to work with other tribes more closely on this? </w:t>
      </w:r>
      <w:r>
        <w:t xml:space="preserve"> Could the tribes work with the community liaisons like PYT does?  </w:t>
      </w:r>
    </w:p>
    <w:p w:rsidR="0030126F" w:rsidRDefault="00AD44CF">
      <w:pPr>
        <w:numPr>
          <w:ilvl w:val="2"/>
          <w:numId w:val="7"/>
        </w:numPr>
        <w:contextualSpacing/>
      </w:pPr>
      <w:r>
        <w:t>Per Ron- One thing that is important to recognize is that our attendance rate is climbing overall so although it is a problem, we are making strides in addressing it and helping students s</w:t>
      </w:r>
      <w:r>
        <w:t>tay in school.</w:t>
      </w:r>
    </w:p>
    <w:p w:rsidR="0030126F" w:rsidRDefault="00AD44CF">
      <w:pPr>
        <w:numPr>
          <w:ilvl w:val="1"/>
          <w:numId w:val="14"/>
        </w:numPr>
        <w:pBdr>
          <w:top w:val="nil"/>
          <w:left w:val="nil"/>
          <w:bottom w:val="nil"/>
          <w:right w:val="nil"/>
          <w:between w:val="nil"/>
        </w:pBdr>
        <w:contextualSpacing/>
      </w:pPr>
      <w:r>
        <w:t>Roxanne wanted to point out that the community liaisons are important in this district for this program, but people just don’t know what they do.  Is there a way to have a meeting with them and parents to discuss what they do exactly and ans</w:t>
      </w:r>
      <w:r>
        <w:t xml:space="preserve">wer questions? </w:t>
      </w:r>
    </w:p>
    <w:p w:rsidR="0030126F" w:rsidRDefault="00AD44CF">
      <w:pPr>
        <w:numPr>
          <w:ilvl w:val="2"/>
          <w:numId w:val="7"/>
        </w:numPr>
        <w:contextualSpacing/>
      </w:pPr>
      <w:r>
        <w:t xml:space="preserve"> Per Ron- They do work with students who are 5/9 day absent very closely.  They are here to assist all families though, and would love to expand those relationships.</w:t>
      </w:r>
    </w:p>
    <w:p w:rsidR="0030126F" w:rsidRDefault="00AD44CF">
      <w:r>
        <w:tab/>
      </w:r>
      <w:r>
        <w:tab/>
      </w:r>
    </w:p>
    <w:p w:rsidR="0030126F" w:rsidRDefault="00AD44CF">
      <w:r>
        <w:tab/>
      </w:r>
    </w:p>
    <w:p w:rsidR="0030126F" w:rsidRDefault="00AD44CF">
      <w:pPr>
        <w:rPr>
          <w:b/>
        </w:rPr>
      </w:pPr>
      <w:r>
        <w:tab/>
      </w:r>
      <w:r>
        <w:rPr>
          <w:b/>
        </w:rPr>
        <w:t>Summary of Budget</w:t>
      </w:r>
    </w:p>
    <w:p w:rsidR="0030126F" w:rsidRDefault="00AD44CF">
      <w:pPr>
        <w:numPr>
          <w:ilvl w:val="0"/>
          <w:numId w:val="8"/>
        </w:numPr>
        <w:contextualSpacing/>
      </w:pPr>
      <w:r>
        <w:t>Ron shares the summary of budget to keep the parents updated on how the program runs yearly.</w:t>
      </w:r>
    </w:p>
    <w:p w:rsidR="0030126F" w:rsidRDefault="00AD44CF">
      <w:pPr>
        <w:numPr>
          <w:ilvl w:val="1"/>
          <w:numId w:val="8"/>
        </w:numPr>
        <w:contextualSpacing/>
      </w:pPr>
      <w:r>
        <w:t>About 85% of the budget does go to paying personnel.  The hope is that the Title VI budget will continue to grow to pay for the need of higher pay for teachers.</w:t>
      </w:r>
    </w:p>
    <w:p w:rsidR="0030126F" w:rsidRDefault="00AD44CF">
      <w:pPr>
        <w:numPr>
          <w:ilvl w:val="1"/>
          <w:numId w:val="8"/>
        </w:numPr>
        <w:contextualSpacing/>
      </w:pPr>
      <w:r>
        <w:t>Tr</w:t>
      </w:r>
      <w:r>
        <w:t>avel is used by certified staff for mileage and professional development for the two teachers in STEM and PBL</w:t>
      </w:r>
    </w:p>
    <w:p w:rsidR="0030126F" w:rsidRDefault="00AD44CF">
      <w:pPr>
        <w:numPr>
          <w:ilvl w:val="1"/>
          <w:numId w:val="8"/>
        </w:numPr>
        <w:contextualSpacing/>
      </w:pPr>
      <w:r>
        <w:t xml:space="preserve">Supplies is broken down by instructional supplies (art classes, coffee club, math strategies for parents) and student </w:t>
      </w:r>
      <w:r>
        <w:lastRenderedPageBreak/>
        <w:t>consumables (school supply b</w:t>
      </w:r>
      <w:r>
        <w:t>ags for students, supplies handed out to students throughout the year).</w:t>
      </w:r>
    </w:p>
    <w:p w:rsidR="0030126F" w:rsidRDefault="00AD44CF">
      <w:pPr>
        <w:numPr>
          <w:ilvl w:val="1"/>
          <w:numId w:val="8"/>
        </w:numPr>
        <w:contextualSpacing/>
      </w:pPr>
      <w:r>
        <w:t>Contractual are consultants who come and do professional development for teachers and also cultural development for parents</w:t>
      </w:r>
    </w:p>
    <w:p w:rsidR="0030126F" w:rsidRDefault="0030126F"/>
    <w:p w:rsidR="0030126F" w:rsidRDefault="00AD44CF">
      <w:pPr>
        <w:rPr>
          <w:b/>
        </w:rPr>
      </w:pPr>
      <w:r>
        <w:tab/>
      </w:r>
      <w:r>
        <w:rPr>
          <w:b/>
        </w:rPr>
        <w:t>Questions?</w:t>
      </w:r>
      <w:r>
        <w:rPr>
          <w:b/>
        </w:rPr>
        <w:tab/>
      </w:r>
    </w:p>
    <w:p w:rsidR="0030126F" w:rsidRDefault="00AD44CF">
      <w:pPr>
        <w:numPr>
          <w:ilvl w:val="0"/>
          <w:numId w:val="16"/>
        </w:numPr>
        <w:contextualSpacing/>
      </w:pPr>
      <w:r>
        <w:t>Parent question-  Are there any student evalua</w:t>
      </w:r>
      <w:r>
        <w:t xml:space="preserve">tions?  </w:t>
      </w:r>
    </w:p>
    <w:p w:rsidR="0030126F" w:rsidRDefault="00AD44CF">
      <w:pPr>
        <w:numPr>
          <w:ilvl w:val="1"/>
          <w:numId w:val="16"/>
        </w:numPr>
        <w:contextualSpacing/>
      </w:pPr>
      <w:r>
        <w:t>Per Ron- The district does this so we don’t have to use our Title VI budget for this.</w:t>
      </w:r>
    </w:p>
    <w:p w:rsidR="0030126F" w:rsidRDefault="00AD44CF">
      <w:pPr>
        <w:numPr>
          <w:ilvl w:val="0"/>
          <w:numId w:val="16"/>
        </w:numPr>
        <w:contextualSpacing/>
      </w:pPr>
      <w:r>
        <w:t>Parent question- Career readiness and college readiness; Will this include discussing with students what exactly they need to prepare for unusual dreams?  If som</w:t>
      </w:r>
      <w:r>
        <w:t xml:space="preserve">eone desires to be a mechanical engineer, will there be specific help on how to apply for the correct schools?  </w:t>
      </w:r>
    </w:p>
    <w:p w:rsidR="0030126F" w:rsidRDefault="00AD44CF">
      <w:pPr>
        <w:numPr>
          <w:ilvl w:val="1"/>
          <w:numId w:val="16"/>
        </w:numPr>
        <w:contextualSpacing/>
      </w:pPr>
      <w:r>
        <w:t xml:space="preserve">Per Ron- Enrique will be helping with this. </w:t>
      </w:r>
    </w:p>
    <w:p w:rsidR="0030126F" w:rsidRDefault="00AD44CF">
      <w:pPr>
        <w:numPr>
          <w:ilvl w:val="1"/>
          <w:numId w:val="16"/>
        </w:numPr>
        <w:contextualSpacing/>
      </w:pPr>
      <w:r>
        <w:t>Enrique mentioned that we teamed up with the high school this year.  ASU is coming in and works with 8th grade students on life beyond high school (this covered what you need to graduate high school specifically, and how to maneuver from high school to col</w:t>
      </w:r>
      <w:r>
        <w:t xml:space="preserve">lege).  He hopes that this can be tweaked for next year to include more age groups and maybe start earlier in the year.  Another thing he wants to do is to work with students who don’t necessarily want to go to a university.  He plans to try to organize a </w:t>
      </w:r>
      <w:r>
        <w:t>time to go look at EVIT (</w:t>
      </w:r>
      <w:r w:rsidR="0050412F">
        <w:t>nontraditional</w:t>
      </w:r>
      <w:r>
        <w:t xml:space="preserve"> careers like barbers, </w:t>
      </w:r>
      <w:r w:rsidR="0050412F">
        <w:t>etc.</w:t>
      </w:r>
      <w:r>
        <w:t>).  There’s more options out there and we want to provide options for everyone.</w:t>
      </w:r>
    </w:p>
    <w:p w:rsidR="0030126F" w:rsidRDefault="00AD44CF">
      <w:pPr>
        <w:numPr>
          <w:ilvl w:val="2"/>
          <w:numId w:val="16"/>
        </w:numPr>
        <w:contextualSpacing/>
      </w:pPr>
      <w:r>
        <w:t>Roxanne wants to know if parent involvement will be included?  Will parents be allowed to mention what they wa</w:t>
      </w:r>
      <w:r>
        <w:t>nt for their children in school readiness?  So they can decide what college readiness classes to attend?</w:t>
      </w:r>
    </w:p>
    <w:p w:rsidR="0030126F" w:rsidRDefault="00AD44CF">
      <w:pPr>
        <w:numPr>
          <w:ilvl w:val="0"/>
          <w:numId w:val="16"/>
        </w:numPr>
        <w:contextualSpacing/>
      </w:pPr>
      <w:r>
        <w:t>Roxanne wanted parents to know that she is still creating a parent contact list where she will contact you and remind you about meetings, etc.  She als</w:t>
      </w:r>
      <w:r>
        <w:t>o wanted parents to plan and think about running for the committee for the next year!</w:t>
      </w:r>
    </w:p>
    <w:p w:rsidR="0030126F" w:rsidRDefault="00AD44CF">
      <w:pPr>
        <w:numPr>
          <w:ilvl w:val="0"/>
          <w:numId w:val="16"/>
        </w:numPr>
        <w:contextualSpacing/>
      </w:pPr>
      <w:r>
        <w:t xml:space="preserve">Parent question- Health for Native Students; is this ever included in the budget?  </w:t>
      </w:r>
    </w:p>
    <w:p w:rsidR="0030126F" w:rsidRDefault="00AD44CF">
      <w:pPr>
        <w:numPr>
          <w:ilvl w:val="1"/>
          <w:numId w:val="16"/>
        </w:numPr>
        <w:contextualSpacing/>
      </w:pPr>
      <w:r>
        <w:t>Per Ron- There is now a health liaison for the district that is new and he is hoping t</w:t>
      </w:r>
      <w:r>
        <w:t xml:space="preserve">hat maybe she will come out and speak </w:t>
      </w:r>
      <w:bookmarkStart w:id="1" w:name="_GoBack"/>
      <w:bookmarkEnd w:id="1"/>
      <w:r>
        <w:t xml:space="preserve">with our parents next year (first meeting maybe) about what options there are in the district for students. </w:t>
      </w:r>
    </w:p>
    <w:p w:rsidR="0030126F" w:rsidRDefault="0030126F">
      <w:pPr>
        <w:ind w:left="720"/>
      </w:pPr>
    </w:p>
    <w:p w:rsidR="0030126F" w:rsidRDefault="00AD44CF">
      <w:pPr>
        <w:jc w:val="center"/>
        <w:rPr>
          <w:b/>
        </w:rPr>
      </w:pPr>
      <w:r>
        <w:rPr>
          <w:b/>
        </w:rPr>
        <w:t xml:space="preserve">Next Parent Meeting – May 2, 2018 </w:t>
      </w:r>
    </w:p>
    <w:p w:rsidR="0030126F" w:rsidRDefault="00AD44CF">
      <w:pPr>
        <w:jc w:val="center"/>
        <w:rPr>
          <w:b/>
        </w:rPr>
      </w:pPr>
      <w:r>
        <w:rPr>
          <w:b/>
        </w:rPr>
        <w:t>Meeting adjourned at 6:57PM</w:t>
      </w:r>
    </w:p>
    <w:sectPr w:rsidR="0030126F">
      <w:headerReference w:type="default" r:id="rId7"/>
      <w:pgSz w:w="12240" w:h="15840"/>
      <w:pgMar w:top="1440" w:right="1800" w:bottom="792" w:left="180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CF" w:rsidRDefault="00AD44CF">
      <w:r>
        <w:separator/>
      </w:r>
    </w:p>
  </w:endnote>
  <w:endnote w:type="continuationSeparator" w:id="0">
    <w:p w:rsidR="00AD44CF" w:rsidRDefault="00AD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ajan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CF" w:rsidRDefault="00AD44CF">
      <w:r>
        <w:separator/>
      </w:r>
    </w:p>
  </w:footnote>
  <w:footnote w:type="continuationSeparator" w:id="0">
    <w:p w:rsidR="00AD44CF" w:rsidRDefault="00AD4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6F" w:rsidRDefault="00AD44CF">
    <w:pPr>
      <w:widowControl w:val="0"/>
      <w:tabs>
        <w:tab w:val="left" w:pos="560"/>
        <w:tab w:val="left" w:pos="1120"/>
        <w:tab w:val="left" w:pos="1680"/>
        <w:tab w:val="left" w:pos="2240"/>
        <w:tab w:val="left" w:pos="2800"/>
        <w:tab w:val="left" w:pos="3360"/>
        <w:tab w:val="left" w:pos="3960"/>
        <w:tab w:val="left" w:pos="4500"/>
        <w:tab w:val="left" w:pos="5040"/>
        <w:tab w:val="left" w:pos="5600"/>
        <w:tab w:val="left" w:pos="6160"/>
        <w:tab w:val="left" w:pos="6720"/>
      </w:tabs>
      <w:rPr>
        <w:rFonts w:ascii="Trajan Pro" w:eastAsia="Trajan Pro" w:hAnsi="Trajan Pro" w:cs="Trajan Pro"/>
        <w:color w:val="FD9D00"/>
        <w:sz w:val="20"/>
        <w:szCs w:val="20"/>
      </w:rPr>
    </w:pPr>
    <w:r>
      <w:rPr>
        <w:noProof/>
      </w:rPr>
      <w:drawing>
        <wp:inline distT="114300" distB="114300" distL="114300" distR="114300">
          <wp:extent cx="338138" cy="35587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8138" cy="355876"/>
                  </a:xfrm>
                  <a:prstGeom prst="rect">
                    <a:avLst/>
                  </a:prstGeom>
                  <a:ln/>
                </pic:spPr>
              </pic:pic>
            </a:graphicData>
          </a:graphic>
        </wp:inline>
      </w:drawing>
    </w:r>
    <w:r>
      <w:rPr>
        <w:rFonts w:ascii="Trajan Pro" w:eastAsia="Trajan Pro" w:hAnsi="Trajan Pro" w:cs="Trajan Pro"/>
        <w:color w:val="FD9D00"/>
      </w:rPr>
      <w:t xml:space="preserve"> </w:t>
    </w:r>
    <w:r>
      <w:rPr>
        <w:rFonts w:ascii="Trajan Pro" w:eastAsia="Trajan Pro" w:hAnsi="Trajan Pro" w:cs="Trajan Pro"/>
        <w:color w:val="FD9D00"/>
        <w:sz w:val="20"/>
        <w:szCs w:val="20"/>
      </w:rPr>
      <w:t>Native American Program</w:t>
    </w:r>
  </w:p>
  <w:p w:rsidR="0030126F" w:rsidRDefault="00AD4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ajan Pro" w:eastAsia="Trajan Pro" w:hAnsi="Trajan Pro" w:cs="Trajan Pro"/>
        <w:color w:val="FD9D00"/>
        <w:sz w:val="20"/>
        <w:szCs w:val="20"/>
      </w:rPr>
    </w:pPr>
    <w:r>
      <w:rPr>
        <w:rFonts w:ascii="Trajan Pro" w:eastAsia="Trajan Pro" w:hAnsi="Trajan Pro" w:cs="Trajan Pro"/>
        <w:color w:val="FD9D00"/>
        <w:sz w:val="20"/>
        <w:szCs w:val="20"/>
      </w:rPr>
      <w:t xml:space="preserve">     Tempe Elementary School District</w:t>
    </w:r>
  </w:p>
  <w:p w:rsidR="0030126F" w:rsidRDefault="00AD4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ajan Pro" w:eastAsia="Trajan Pro" w:hAnsi="Trajan Pro" w:cs="Trajan Pro"/>
        <w:color w:val="FD9D00"/>
        <w:sz w:val="20"/>
        <w:szCs w:val="20"/>
      </w:rPr>
    </w:pPr>
    <w:r>
      <w:rPr>
        <w:rFonts w:ascii="Trajan Pro" w:eastAsia="Trajan Pro" w:hAnsi="Trajan Pro" w:cs="Trajan Pro"/>
        <w:noProof/>
        <w:color w:val="FD9D00"/>
        <w:sz w:val="20"/>
        <w:szCs w:val="20"/>
      </w:rPr>
      <w:drawing>
        <wp:inline distT="0" distB="0" distL="114300" distR="114300">
          <wp:extent cx="5482590" cy="1778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2"/>
                  <a:srcRect/>
                  <a:stretch>
                    <a:fillRect/>
                  </a:stretch>
                </pic:blipFill>
                <pic:spPr>
                  <a:xfrm>
                    <a:off x="0" y="0"/>
                    <a:ext cx="5482590" cy="17780"/>
                  </a:xfrm>
                  <a:prstGeom prst="rect">
                    <a:avLst/>
                  </a:prstGeom>
                  <a:ln/>
                </pic:spPr>
              </pic:pic>
            </a:graphicData>
          </a:graphic>
        </wp:inline>
      </w:drawing>
    </w:r>
  </w:p>
  <w:p w:rsidR="0030126F" w:rsidRDefault="0030126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C1"/>
    <w:multiLevelType w:val="multilevel"/>
    <w:tmpl w:val="158CF8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3014CCE"/>
    <w:multiLevelType w:val="multilevel"/>
    <w:tmpl w:val="7BB083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BC699A"/>
    <w:multiLevelType w:val="multilevel"/>
    <w:tmpl w:val="1088B0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19452B"/>
    <w:multiLevelType w:val="multilevel"/>
    <w:tmpl w:val="6F684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C24FE3"/>
    <w:multiLevelType w:val="multilevel"/>
    <w:tmpl w:val="D6C4D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894616"/>
    <w:multiLevelType w:val="multilevel"/>
    <w:tmpl w:val="E57C7E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F4266B"/>
    <w:multiLevelType w:val="multilevel"/>
    <w:tmpl w:val="065A1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5E724CC"/>
    <w:multiLevelType w:val="multilevel"/>
    <w:tmpl w:val="D7128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0832232"/>
    <w:multiLevelType w:val="multilevel"/>
    <w:tmpl w:val="032CEE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ED04463"/>
    <w:multiLevelType w:val="multilevel"/>
    <w:tmpl w:val="788871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F85681C"/>
    <w:multiLevelType w:val="multilevel"/>
    <w:tmpl w:val="719AB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876E9E"/>
    <w:multiLevelType w:val="multilevel"/>
    <w:tmpl w:val="D752FF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EB79C6"/>
    <w:multiLevelType w:val="multilevel"/>
    <w:tmpl w:val="CB041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5AE1961"/>
    <w:multiLevelType w:val="multilevel"/>
    <w:tmpl w:val="A282E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DDE1F1D"/>
    <w:multiLevelType w:val="multilevel"/>
    <w:tmpl w:val="A5483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19127DB"/>
    <w:multiLevelType w:val="multilevel"/>
    <w:tmpl w:val="8CA4E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0"/>
  </w:num>
  <w:num w:numId="3">
    <w:abstractNumId w:val="9"/>
  </w:num>
  <w:num w:numId="4">
    <w:abstractNumId w:val="8"/>
  </w:num>
  <w:num w:numId="5">
    <w:abstractNumId w:val="13"/>
  </w:num>
  <w:num w:numId="6">
    <w:abstractNumId w:val="4"/>
  </w:num>
  <w:num w:numId="7">
    <w:abstractNumId w:val="2"/>
  </w:num>
  <w:num w:numId="8">
    <w:abstractNumId w:val="7"/>
  </w:num>
  <w:num w:numId="9">
    <w:abstractNumId w:val="6"/>
  </w:num>
  <w:num w:numId="10">
    <w:abstractNumId w:val="5"/>
  </w:num>
  <w:num w:numId="11">
    <w:abstractNumId w:val="11"/>
  </w:num>
  <w:num w:numId="12">
    <w:abstractNumId w:val="3"/>
  </w:num>
  <w:num w:numId="13">
    <w:abstractNumId w:val="12"/>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6F"/>
    <w:rsid w:val="0030126F"/>
    <w:rsid w:val="0050412F"/>
    <w:rsid w:val="00A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66FCD-9CF4-4863-81DA-F61EC50F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Cappleman</dc:creator>
  <cp:lastModifiedBy>Rachel Cappleman</cp:lastModifiedBy>
  <cp:revision>2</cp:revision>
  <dcterms:created xsi:type="dcterms:W3CDTF">2018-05-07T21:32:00Z</dcterms:created>
  <dcterms:modified xsi:type="dcterms:W3CDTF">2018-05-07T21:32:00Z</dcterms:modified>
</cp:coreProperties>
</file>